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2E9F" w14:textId="4536BF85" w:rsidR="000D3703" w:rsidRPr="00641EA5" w:rsidRDefault="000D3703" w:rsidP="00072F29">
      <w:pPr>
        <w:ind w:left="4320" w:firstLine="720"/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Dental Practice Name:</w:t>
      </w:r>
      <w:r w:rsidRPr="00641EA5">
        <w:rPr>
          <w:rFonts w:ascii="Source Sans Pro" w:hAnsi="Source Sans Pro" w:cs="Arial"/>
        </w:rPr>
        <w:tab/>
      </w:r>
      <w:r w:rsidR="00641EA5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641EA5" w:rsidRPr="00575959">
        <w:rPr>
          <w:rFonts w:ascii="Source Sans Pro" w:hAnsi="Source Sans Pro" w:cs="Arial"/>
        </w:rPr>
        <w:t xml:space="preserve">_ _ _ _ _ </w:t>
      </w:r>
    </w:p>
    <w:p w14:paraId="42AD628D" w14:textId="60F89A58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  <w:t>Address:</w:t>
      </w:r>
      <w:r w:rsidR="00641EA5">
        <w:rPr>
          <w:rFonts w:ascii="Source Sans Pro" w:hAnsi="Source Sans Pro" w:cs="Arial"/>
        </w:rPr>
        <w:t xml:space="preserve"> </w:t>
      </w:r>
      <w:r w:rsidR="00CE459A">
        <w:rPr>
          <w:rFonts w:ascii="Source Sans Pro" w:hAnsi="Source Sans Pro" w:cs="Arial"/>
        </w:rPr>
        <w:t xml:space="preserve">  </w:t>
      </w:r>
      <w:r w:rsidR="00641EA5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641EA5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 xml:space="preserve">_ _ </w:t>
      </w:r>
    </w:p>
    <w:p w14:paraId="10AA9E6E" w14:textId="31BDD42A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  <w:t>Tel No:</w:t>
      </w:r>
      <w:r w:rsidRPr="00641EA5">
        <w:rPr>
          <w:rFonts w:ascii="Source Sans Pro" w:hAnsi="Source Sans Pro" w:cs="Arial"/>
        </w:rPr>
        <w:tab/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</w:t>
      </w:r>
      <w:r w:rsidRPr="00641EA5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ab/>
      </w:r>
    </w:p>
    <w:p w14:paraId="3B221AC5" w14:textId="32100CE9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To: </w:t>
      </w:r>
      <w:r w:rsidR="00CE459A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 _ _ _ _ _ _ _ _</w:t>
      </w:r>
    </w:p>
    <w:p w14:paraId="442059A0" w14:textId="230E2CF0" w:rsidR="000D3703" w:rsidRPr="00641EA5" w:rsidRDefault="000D3703" w:rsidP="00CE459A">
      <w:pPr>
        <w:jc w:val="right"/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Date:_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6B544A" w:rsidRPr="00641EA5">
        <w:rPr>
          <w:rFonts w:ascii="Source Sans Pro" w:hAnsi="Source Sans Pro" w:cs="Arial"/>
        </w:rPr>
        <w:t xml:space="preserve">  </w:t>
      </w:r>
    </w:p>
    <w:p w14:paraId="281B33E8" w14:textId="71DEAA7B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Dear 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574252" w:rsidRPr="00641EA5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 _ _ _ _ _ _ _ _</w:t>
      </w:r>
    </w:p>
    <w:p w14:paraId="36A30A86" w14:textId="1D3CE49C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Re: 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CE459A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>_ _ _ _ _ _ _ _ _ _ _</w:t>
      </w:r>
      <w:r w:rsidR="00CE459A">
        <w:rPr>
          <w:rFonts w:ascii="Source Sans Pro" w:hAnsi="Source Sans Pro" w:cs="Arial"/>
        </w:rPr>
        <w:tab/>
      </w:r>
      <w:r w:rsidR="00304E9C" w:rsidRPr="00641EA5">
        <w:rPr>
          <w:rFonts w:ascii="Source Sans Pro" w:hAnsi="Source Sans Pro" w:cs="Arial"/>
        </w:rPr>
        <w:tab/>
      </w:r>
      <w:r w:rsidR="00304E9C" w:rsidRPr="00641EA5">
        <w:rPr>
          <w:rFonts w:ascii="Source Sans Pro" w:hAnsi="Source Sans Pro" w:cs="Arial"/>
        </w:rPr>
        <w:tab/>
      </w:r>
      <w:r w:rsidR="00304E9C" w:rsidRPr="00641EA5">
        <w:rPr>
          <w:rFonts w:ascii="Source Sans Pro" w:hAnsi="Source Sans Pro" w:cs="Arial"/>
        </w:rPr>
        <w:tab/>
      </w:r>
      <w:r w:rsidR="00CE459A">
        <w:rPr>
          <w:rFonts w:ascii="Source Sans Pro" w:hAnsi="Source Sans Pro" w:cs="Arial"/>
        </w:rPr>
        <w:tab/>
      </w:r>
      <w:r w:rsidRPr="00641EA5">
        <w:rPr>
          <w:rFonts w:ascii="Source Sans Pro" w:hAnsi="Source Sans Pro" w:cs="Arial"/>
        </w:rPr>
        <w:t>D.O.B.: 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</w:p>
    <w:p w14:paraId="27D775D9" w14:textId="1BE5329B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Address:_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072F29" w:rsidRPr="00641EA5">
        <w:rPr>
          <w:rFonts w:ascii="Source Sans Pro" w:hAnsi="Source Sans Pro" w:cs="Arial"/>
        </w:rPr>
        <w:t>_</w:t>
      </w:r>
      <w:r w:rsidR="00304E9C" w:rsidRPr="00641EA5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 xml:space="preserve">_ _ _ _ _ _ _ _ _ _ </w:t>
      </w:r>
    </w:p>
    <w:p w14:paraId="0FD0BE08" w14:textId="0DC0187F" w:rsidR="000D3703" w:rsidRPr="00641EA5" w:rsidRDefault="00304E9C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_ _ _ _ _ _ _ _ _ _ _ _ _ _ _ _ _ _ _ _ _ _ _ _ _ _ _ _ _ _ _ _ _ _ _ _ _ _ _ _ _ _ _ _ _ _ _ _</w:t>
      </w:r>
      <w:r w:rsidR="004F3CB7" w:rsidRPr="00641EA5">
        <w:rPr>
          <w:rFonts w:ascii="Source Sans Pro" w:hAnsi="Source Sans Pro" w:cs="Arial"/>
        </w:rPr>
        <w:t xml:space="preserve"> </w:t>
      </w:r>
      <w:r w:rsidR="000D3703" w:rsidRPr="00641EA5">
        <w:rPr>
          <w:rFonts w:ascii="Source Sans Pro" w:hAnsi="Source Sans Pro" w:cs="Arial"/>
        </w:rPr>
        <w:t>_</w:t>
      </w:r>
      <w:r w:rsidR="004F3CB7" w:rsidRPr="00641EA5">
        <w:rPr>
          <w:rFonts w:ascii="Source Sans Pro" w:hAnsi="Source Sans Pro" w:cs="Arial"/>
        </w:rPr>
        <w:t xml:space="preserve"> </w:t>
      </w:r>
      <w:r w:rsidR="000D3703" w:rsidRPr="00641EA5">
        <w:rPr>
          <w:rFonts w:ascii="Source Sans Pro" w:hAnsi="Source Sans Pro" w:cs="Arial"/>
        </w:rPr>
        <w:t>_</w:t>
      </w:r>
      <w:r w:rsidR="004F3CB7" w:rsidRPr="00641EA5">
        <w:rPr>
          <w:rFonts w:ascii="Source Sans Pro" w:hAnsi="Source Sans Pro" w:cs="Arial"/>
        </w:rPr>
        <w:t xml:space="preserve"> </w:t>
      </w:r>
      <w:r w:rsidR="000D3703" w:rsidRPr="00641EA5">
        <w:rPr>
          <w:rFonts w:ascii="Source Sans Pro" w:hAnsi="Source Sans Pro" w:cs="Arial"/>
        </w:rPr>
        <w:t>_</w:t>
      </w:r>
      <w:r w:rsidR="004F3CB7" w:rsidRPr="00641EA5">
        <w:rPr>
          <w:rFonts w:ascii="Source Sans Pro" w:hAnsi="Source Sans Pro" w:cs="Arial"/>
        </w:rPr>
        <w:t xml:space="preserve"> </w:t>
      </w:r>
      <w:r w:rsidR="000D3703" w:rsidRPr="00641EA5">
        <w:rPr>
          <w:rFonts w:ascii="Source Sans Pro" w:hAnsi="Source Sans Pro" w:cs="Arial"/>
        </w:rPr>
        <w:t>_</w:t>
      </w:r>
      <w:r w:rsidR="004F3CB7" w:rsidRPr="00641EA5">
        <w:rPr>
          <w:rFonts w:ascii="Source Sans Pro" w:hAnsi="Source Sans Pro" w:cs="Arial"/>
        </w:rPr>
        <w:t xml:space="preserve"> </w:t>
      </w:r>
      <w:r w:rsidR="00CE459A" w:rsidRPr="00575959">
        <w:rPr>
          <w:rFonts w:ascii="Source Sans Pro" w:hAnsi="Source Sans Pro" w:cs="Arial"/>
        </w:rPr>
        <w:t xml:space="preserve">_ _ _ _ _ _ _ _ _ _ </w:t>
      </w:r>
    </w:p>
    <w:p w14:paraId="49CA6E03" w14:textId="77777777" w:rsidR="000D3703" w:rsidRPr="00641EA5" w:rsidRDefault="000D3703" w:rsidP="00AF55DF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 </w:t>
      </w:r>
    </w:p>
    <w:p w14:paraId="4B739362" w14:textId="72E9BBAE" w:rsidR="0034176A" w:rsidRPr="00641EA5" w:rsidRDefault="0034176A" w:rsidP="00344698">
      <w:pPr>
        <w:rPr>
          <w:rFonts w:ascii="Source Sans Pro" w:hAnsi="Source Sans Pro" w:cs="Arial"/>
          <w:b/>
          <w:bCs/>
        </w:rPr>
      </w:pPr>
      <w:r w:rsidRPr="00641EA5">
        <w:rPr>
          <w:rFonts w:ascii="Source Sans Pro" w:hAnsi="Source Sans Pro" w:cs="Arial"/>
          <w:b/>
          <w:bCs/>
        </w:rPr>
        <w:t>Antibiotic prophylaxis against infective endocarditis</w:t>
      </w:r>
    </w:p>
    <w:p w14:paraId="0A51C9B0" w14:textId="7A1324B1" w:rsidR="00B53C9B" w:rsidRPr="00641EA5" w:rsidRDefault="000D3703" w:rsidP="00344698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I understand the above </w:t>
      </w:r>
      <w:r w:rsidR="00627CC5" w:rsidRPr="00641EA5">
        <w:rPr>
          <w:rFonts w:ascii="Source Sans Pro" w:hAnsi="Source Sans Pro" w:cs="Arial"/>
        </w:rPr>
        <w:t xml:space="preserve">patient </w:t>
      </w:r>
      <w:r w:rsidRPr="00641EA5">
        <w:rPr>
          <w:rFonts w:ascii="Source Sans Pro" w:hAnsi="Source Sans Pro" w:cs="Arial"/>
        </w:rPr>
        <w:t xml:space="preserve">is under your care. </w:t>
      </w:r>
      <w:r w:rsidR="002E721F" w:rsidRPr="00641EA5">
        <w:rPr>
          <w:rFonts w:ascii="Source Sans Pro" w:hAnsi="Source Sans Pro" w:cs="Arial"/>
        </w:rPr>
        <w:t>I am providing the</w:t>
      </w:r>
      <w:r w:rsidR="00681919" w:rsidRPr="00641EA5">
        <w:rPr>
          <w:rFonts w:ascii="Source Sans Pro" w:hAnsi="Source Sans Pro" w:cs="Arial"/>
        </w:rPr>
        <w:t xml:space="preserve"> patient’s</w:t>
      </w:r>
      <w:r w:rsidR="002E721F" w:rsidRPr="00641EA5">
        <w:rPr>
          <w:rFonts w:ascii="Source Sans Pro" w:hAnsi="Source Sans Pro" w:cs="Arial"/>
        </w:rPr>
        <w:t xml:space="preserve"> dental </w:t>
      </w:r>
      <w:r w:rsidR="00742D5A" w:rsidRPr="00641EA5">
        <w:rPr>
          <w:rFonts w:ascii="Source Sans Pro" w:hAnsi="Source Sans Pro" w:cs="Arial"/>
        </w:rPr>
        <w:t>care,</w:t>
      </w:r>
      <w:r w:rsidR="009A223C" w:rsidRPr="00641EA5">
        <w:rPr>
          <w:rFonts w:ascii="Source Sans Pro" w:hAnsi="Source Sans Pro" w:cs="Arial"/>
        </w:rPr>
        <w:t xml:space="preserve"> and the</w:t>
      </w:r>
      <w:r w:rsidR="00047B10" w:rsidRPr="00641EA5">
        <w:rPr>
          <w:rFonts w:ascii="Source Sans Pro" w:hAnsi="Source Sans Pro" w:cs="Arial"/>
        </w:rPr>
        <w:t xml:space="preserve"> patient is</w:t>
      </w:r>
      <w:r w:rsidR="009A223C" w:rsidRPr="00641EA5">
        <w:rPr>
          <w:rFonts w:ascii="Source Sans Pro" w:hAnsi="Source Sans Pro" w:cs="Arial"/>
        </w:rPr>
        <w:t xml:space="preserve"> aware that I am contacting you</w:t>
      </w:r>
      <w:r w:rsidR="002E721F" w:rsidRPr="00641EA5">
        <w:rPr>
          <w:rFonts w:ascii="Source Sans Pro" w:hAnsi="Source Sans Pro" w:cs="Arial"/>
        </w:rPr>
        <w:t>.</w:t>
      </w:r>
    </w:p>
    <w:p w14:paraId="75EB4EEA" w14:textId="43AA5477" w:rsidR="000D3703" w:rsidRPr="00641EA5" w:rsidRDefault="000D3703" w:rsidP="00344698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I have referred to the SDCEP implementation advice on </w:t>
      </w:r>
      <w:r w:rsidRPr="00641EA5">
        <w:rPr>
          <w:rFonts w:ascii="Source Sans Pro" w:hAnsi="Source Sans Pro" w:cs="Arial"/>
          <w:i/>
          <w:iCs/>
        </w:rPr>
        <w:t>Prophylaxis Against Infective Endocarditis</w:t>
      </w:r>
      <w:r w:rsidR="00F302AB" w:rsidRPr="00641EA5">
        <w:rPr>
          <w:rStyle w:val="FootnoteReference"/>
          <w:rFonts w:ascii="Source Sans Pro" w:hAnsi="Source Sans Pro" w:cs="Arial"/>
        </w:rPr>
        <w:footnoteReference w:id="1"/>
      </w:r>
      <w:r w:rsidR="00167055" w:rsidRPr="00641EA5">
        <w:rPr>
          <w:rFonts w:ascii="Source Sans Pro" w:hAnsi="Source Sans Pro" w:cs="Arial"/>
          <w:i/>
          <w:iCs/>
        </w:rPr>
        <w:t xml:space="preserve"> </w:t>
      </w:r>
      <w:r w:rsidRPr="00641EA5">
        <w:rPr>
          <w:rFonts w:ascii="Source Sans Pro" w:hAnsi="Source Sans Pro" w:cs="Arial"/>
        </w:rPr>
        <w:t xml:space="preserve">and I am writing to </w:t>
      </w:r>
      <w:r w:rsidR="0018168F" w:rsidRPr="00641EA5">
        <w:rPr>
          <w:rFonts w:ascii="Source Sans Pro" w:hAnsi="Source Sans Pro" w:cs="Arial"/>
        </w:rPr>
        <w:t>ask</w:t>
      </w:r>
      <w:r w:rsidR="007B1479" w:rsidRPr="00641EA5">
        <w:rPr>
          <w:rFonts w:ascii="Source Sans Pro" w:hAnsi="Source Sans Pro" w:cs="Arial"/>
        </w:rPr>
        <w:t xml:space="preserve"> for</w:t>
      </w:r>
      <w:r w:rsidR="0016732B" w:rsidRPr="00641EA5">
        <w:rPr>
          <w:rFonts w:ascii="Source Sans Pro" w:hAnsi="Source Sans Pro" w:cs="Arial"/>
        </w:rPr>
        <w:t>:</w:t>
      </w:r>
    </w:p>
    <w:p w14:paraId="2414684F" w14:textId="0D3A4A62" w:rsidR="00E23905" w:rsidRPr="00641EA5" w:rsidRDefault="007B1479" w:rsidP="00344698">
      <w:pPr>
        <w:pStyle w:val="ListParagraph"/>
        <w:numPr>
          <w:ilvl w:val="0"/>
          <w:numId w:val="1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d</w:t>
      </w:r>
      <w:r w:rsidR="008F3578" w:rsidRPr="00641EA5">
        <w:rPr>
          <w:rFonts w:ascii="Source Sans Pro" w:hAnsi="Source Sans Pro" w:cs="Arial"/>
        </w:rPr>
        <w:t xml:space="preserve">etails of </w:t>
      </w:r>
      <w:r w:rsidR="00E23905" w:rsidRPr="00641EA5">
        <w:rPr>
          <w:rFonts w:ascii="Source Sans Pro" w:hAnsi="Source Sans Pro" w:cs="Arial"/>
        </w:rPr>
        <w:t>the patient’s heart condition</w:t>
      </w:r>
    </w:p>
    <w:p w14:paraId="4DB6B214" w14:textId="3B99D578" w:rsidR="00182229" w:rsidRPr="00641EA5" w:rsidRDefault="00AC21F2" w:rsidP="00344698">
      <w:pPr>
        <w:pStyle w:val="ListParagraph"/>
        <w:numPr>
          <w:ilvl w:val="0"/>
          <w:numId w:val="1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whether </w:t>
      </w:r>
      <w:r w:rsidR="000D3703" w:rsidRPr="00641EA5">
        <w:rPr>
          <w:rFonts w:ascii="Source Sans Pro" w:hAnsi="Source Sans Pro" w:cs="Arial"/>
        </w:rPr>
        <w:t>the patient’s heart condition</w:t>
      </w:r>
      <w:r w:rsidRPr="00641EA5">
        <w:rPr>
          <w:rFonts w:ascii="Source Sans Pro" w:hAnsi="Source Sans Pro" w:cs="Arial"/>
        </w:rPr>
        <w:t xml:space="preserve"> falls into the</w:t>
      </w:r>
      <w:r w:rsidR="00C364DC" w:rsidRPr="00641EA5">
        <w:rPr>
          <w:rFonts w:ascii="Source Sans Pro" w:hAnsi="Source Sans Pro" w:cs="Arial"/>
        </w:rPr>
        <w:t xml:space="preserve"> </w:t>
      </w:r>
      <w:r w:rsidR="00C364DC" w:rsidRPr="00641EA5">
        <w:rPr>
          <w:rFonts w:ascii="Source Sans Pro" w:hAnsi="Source Sans Pro" w:cs="Arial"/>
          <w:b/>
          <w:bCs/>
        </w:rPr>
        <w:t>high risk</w:t>
      </w:r>
      <w:r w:rsidR="00C364DC" w:rsidRPr="00641EA5">
        <w:rPr>
          <w:rFonts w:ascii="Source Sans Pro" w:hAnsi="Source Sans Pro" w:cs="Arial"/>
        </w:rPr>
        <w:t xml:space="preserve"> or </w:t>
      </w:r>
      <w:r w:rsidR="00C364DC" w:rsidRPr="00641EA5">
        <w:rPr>
          <w:rFonts w:ascii="Source Sans Pro" w:hAnsi="Source Sans Pro" w:cs="Arial"/>
          <w:b/>
          <w:bCs/>
        </w:rPr>
        <w:t>moderate risk</w:t>
      </w:r>
      <w:r w:rsidR="00C364DC" w:rsidRPr="00641EA5">
        <w:rPr>
          <w:rFonts w:ascii="Source Sans Pro" w:hAnsi="Source Sans Pro" w:cs="Arial"/>
        </w:rPr>
        <w:t xml:space="preserve"> categories </w:t>
      </w:r>
      <w:r w:rsidR="001524F9" w:rsidRPr="00641EA5">
        <w:rPr>
          <w:rFonts w:ascii="Source Sans Pro" w:hAnsi="Source Sans Pro" w:cs="Arial"/>
        </w:rPr>
        <w:t xml:space="preserve">listed </w:t>
      </w:r>
      <w:r w:rsidR="002B078E" w:rsidRPr="00641EA5">
        <w:rPr>
          <w:rFonts w:ascii="Source Sans Pro" w:hAnsi="Source Sans Pro" w:cs="Arial"/>
        </w:rPr>
        <w:t>over</w:t>
      </w:r>
      <w:r w:rsidR="005A0709" w:rsidRPr="00641EA5">
        <w:rPr>
          <w:rFonts w:ascii="Source Sans Pro" w:hAnsi="Source Sans Pro" w:cs="Arial"/>
        </w:rPr>
        <w:t>leaf</w:t>
      </w:r>
      <w:r w:rsidR="009D473F" w:rsidRPr="00641EA5">
        <w:rPr>
          <w:rFonts w:ascii="Source Sans Pro" w:hAnsi="Source Sans Pro" w:cs="Arial"/>
        </w:rPr>
        <w:t xml:space="preserve"> (</w:t>
      </w:r>
      <w:r w:rsidR="00BD19DD" w:rsidRPr="00641EA5">
        <w:rPr>
          <w:rFonts w:ascii="Source Sans Pro" w:hAnsi="Source Sans Pro" w:cs="Arial"/>
        </w:rPr>
        <w:t xml:space="preserve">if so, </w:t>
      </w:r>
      <w:r w:rsidR="009D473F" w:rsidRPr="00641EA5">
        <w:rPr>
          <w:rFonts w:ascii="Source Sans Pro" w:hAnsi="Source Sans Pro" w:cs="Arial"/>
        </w:rPr>
        <w:t xml:space="preserve">please indicate </w:t>
      </w:r>
      <w:r w:rsidR="00BD19DD" w:rsidRPr="00641EA5">
        <w:rPr>
          <w:rFonts w:ascii="Source Sans Pro" w:hAnsi="Source Sans Pro" w:cs="Arial"/>
        </w:rPr>
        <w:t>which</w:t>
      </w:r>
      <w:r w:rsidR="009D473F" w:rsidRPr="00641EA5">
        <w:rPr>
          <w:rFonts w:ascii="Source Sans Pro" w:hAnsi="Source Sans Pro" w:cs="Arial"/>
        </w:rPr>
        <w:t xml:space="preserve"> category)</w:t>
      </w:r>
    </w:p>
    <w:p w14:paraId="46E4C80E" w14:textId="65457B2E" w:rsidR="00182229" w:rsidRPr="00641EA5" w:rsidRDefault="000D3703" w:rsidP="00344698">
      <w:pPr>
        <w:pStyle w:val="ListParagraph"/>
        <w:numPr>
          <w:ilvl w:val="0"/>
          <w:numId w:val="1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any related medications </w:t>
      </w:r>
    </w:p>
    <w:p w14:paraId="5F3F6170" w14:textId="0CE1DAD4" w:rsidR="000D3703" w:rsidRPr="00641EA5" w:rsidRDefault="00766DD9" w:rsidP="00344698">
      <w:pPr>
        <w:pStyle w:val="ListParagraph"/>
        <w:numPr>
          <w:ilvl w:val="0"/>
          <w:numId w:val="1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your opinion on whether</w:t>
      </w:r>
      <w:r w:rsidR="00AF55DF" w:rsidRPr="00641EA5">
        <w:rPr>
          <w:rFonts w:ascii="Source Sans Pro" w:hAnsi="Source Sans Pro" w:cs="Arial"/>
        </w:rPr>
        <w:t xml:space="preserve"> </w:t>
      </w:r>
      <w:r w:rsidR="00954994" w:rsidRPr="00641EA5">
        <w:rPr>
          <w:rFonts w:ascii="Source Sans Pro" w:hAnsi="Source Sans Pro" w:cs="Arial"/>
        </w:rPr>
        <w:t xml:space="preserve">this patient requires </w:t>
      </w:r>
      <w:r w:rsidR="000D3703" w:rsidRPr="00641EA5">
        <w:rPr>
          <w:rFonts w:ascii="Source Sans Pro" w:hAnsi="Source Sans Pro" w:cs="Arial"/>
        </w:rPr>
        <w:t>antibiotic prophylaxis</w:t>
      </w:r>
      <w:r w:rsidRPr="00641EA5">
        <w:rPr>
          <w:rFonts w:ascii="Source Sans Pro" w:hAnsi="Source Sans Pro" w:cs="Arial"/>
        </w:rPr>
        <w:t xml:space="preserve"> for</w:t>
      </w:r>
      <w:r w:rsidR="000C4E72" w:rsidRPr="00641EA5">
        <w:rPr>
          <w:rFonts w:ascii="Source Sans Pro" w:hAnsi="Source Sans Pro" w:cs="Arial"/>
        </w:rPr>
        <w:t xml:space="preserve"> </w:t>
      </w:r>
      <w:r w:rsidR="00DE680E">
        <w:rPr>
          <w:rFonts w:ascii="Source Sans Pro" w:hAnsi="Source Sans Pro" w:cs="Arial"/>
        </w:rPr>
        <w:t xml:space="preserve">‘at-risk’ </w:t>
      </w:r>
      <w:r w:rsidR="000D3703" w:rsidRPr="00641EA5">
        <w:rPr>
          <w:rFonts w:ascii="Source Sans Pro" w:hAnsi="Source Sans Pro" w:cs="Arial"/>
        </w:rPr>
        <w:t>dental procedure</w:t>
      </w:r>
      <w:r w:rsidRPr="00641EA5">
        <w:rPr>
          <w:rFonts w:ascii="Source Sans Pro" w:hAnsi="Source Sans Pro" w:cs="Arial"/>
        </w:rPr>
        <w:t>s</w:t>
      </w:r>
    </w:p>
    <w:p w14:paraId="1D89FE66" w14:textId="7F2323B2" w:rsidR="000D3703" w:rsidRPr="00641EA5" w:rsidRDefault="0016732B" w:rsidP="00072F29">
      <w:pPr>
        <w:jc w:val="both"/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I would be very grateful if you could reply to the address above </w:t>
      </w:r>
      <w:r w:rsidR="00B10C23" w:rsidRPr="00641EA5">
        <w:rPr>
          <w:rFonts w:ascii="Source Sans Pro" w:hAnsi="Source Sans Pro" w:cs="Arial"/>
        </w:rPr>
        <w:t>at your earliest convenience</w:t>
      </w:r>
      <w:r w:rsidR="000D3703" w:rsidRPr="00641EA5">
        <w:rPr>
          <w:rFonts w:ascii="Source Sans Pro" w:hAnsi="Source Sans Pro" w:cs="Arial"/>
        </w:rPr>
        <w:t xml:space="preserve">.   </w:t>
      </w:r>
    </w:p>
    <w:p w14:paraId="51F15A6F" w14:textId="77777777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 </w:t>
      </w:r>
    </w:p>
    <w:p w14:paraId="3E0DB8F0" w14:textId="7BCE5070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Yours sincerely,</w:t>
      </w:r>
    </w:p>
    <w:p w14:paraId="2F7CB684" w14:textId="77777777" w:rsidR="000D3703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/>
        </w:rPr>
        <w:t> </w:t>
      </w:r>
    </w:p>
    <w:p w14:paraId="485E0AB3" w14:textId="77777777" w:rsidR="001524F9" w:rsidRPr="00641EA5" w:rsidRDefault="001524F9" w:rsidP="000D3703">
      <w:pPr>
        <w:rPr>
          <w:rFonts w:ascii="Source Sans Pro" w:hAnsi="Source Sans Pro" w:cs="Arial"/>
        </w:rPr>
      </w:pPr>
    </w:p>
    <w:p w14:paraId="10E7515E" w14:textId="77777777" w:rsidR="001524F9" w:rsidRPr="00641EA5" w:rsidRDefault="001524F9" w:rsidP="000D3703">
      <w:pPr>
        <w:rPr>
          <w:rFonts w:ascii="Source Sans Pro" w:hAnsi="Source Sans Pro" w:cs="Arial"/>
        </w:rPr>
      </w:pPr>
    </w:p>
    <w:p w14:paraId="5E72ABEF" w14:textId="5ACD4BF1" w:rsidR="00526471" w:rsidRPr="00641EA5" w:rsidRDefault="000D3703" w:rsidP="000D3703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Dental Practitioner</w:t>
      </w:r>
    </w:p>
    <w:p w14:paraId="57B2F0A9" w14:textId="52626D36" w:rsidR="002B078E" w:rsidRPr="00641EA5" w:rsidRDefault="002B078E" w:rsidP="000D3703">
      <w:pPr>
        <w:rPr>
          <w:rFonts w:ascii="Source Sans Pro" w:hAnsi="Source Sans Pro" w:cs="Arial"/>
          <w:b/>
          <w:bCs/>
        </w:rPr>
      </w:pPr>
      <w:r w:rsidRPr="00641EA5">
        <w:rPr>
          <w:rFonts w:ascii="Source Sans Pro" w:hAnsi="Source Sans Pro" w:cs="Arial"/>
          <w:b/>
          <w:bCs/>
        </w:rPr>
        <w:lastRenderedPageBreak/>
        <w:t>High risk</w:t>
      </w:r>
      <w:r w:rsidR="00167055" w:rsidRPr="00641EA5">
        <w:rPr>
          <w:rFonts w:ascii="Source Sans Pro" w:hAnsi="Source Sans Pro" w:cs="Arial"/>
          <w:b/>
          <w:bCs/>
        </w:rPr>
        <w:t xml:space="preserve"> cardiac conditions </w:t>
      </w:r>
      <w:r w:rsidR="00E10349" w:rsidRPr="00641EA5">
        <w:rPr>
          <w:rFonts w:ascii="Source Sans Pro" w:hAnsi="Source Sans Pro" w:cs="Arial"/>
        </w:rPr>
        <w:t>(</w:t>
      </w:r>
      <w:r w:rsidR="00F302AB" w:rsidRPr="00641EA5">
        <w:rPr>
          <w:rFonts w:ascii="Source Sans Pro" w:hAnsi="Source Sans Pro" w:cs="Arial"/>
        </w:rPr>
        <w:t>based on</w:t>
      </w:r>
      <w:r w:rsidR="00344698" w:rsidRPr="00641EA5">
        <w:rPr>
          <w:rFonts w:ascii="Source Sans Pro" w:hAnsi="Source Sans Pro" w:cs="Arial"/>
        </w:rPr>
        <w:t xml:space="preserve"> the</w:t>
      </w:r>
      <w:r w:rsidR="00F302AB" w:rsidRPr="00641EA5">
        <w:rPr>
          <w:rFonts w:ascii="Source Sans Pro" w:hAnsi="Source Sans Pro" w:cs="Arial"/>
        </w:rPr>
        <w:t xml:space="preserve"> 2023 ESC guidelines)</w:t>
      </w:r>
      <w:r w:rsidR="00253174" w:rsidRPr="00641EA5">
        <w:rPr>
          <w:rStyle w:val="FootnoteReference"/>
          <w:rFonts w:ascii="Source Sans Pro" w:hAnsi="Source Sans Pro" w:cs="Arial"/>
        </w:rPr>
        <w:footnoteReference w:id="2"/>
      </w:r>
    </w:p>
    <w:p w14:paraId="185DC596" w14:textId="602F3EA6" w:rsidR="00E10349" w:rsidRPr="00641EA5" w:rsidRDefault="00E10349" w:rsidP="00344698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Patients with:</w:t>
      </w:r>
    </w:p>
    <w:p w14:paraId="16D15BA7" w14:textId="270C6586" w:rsidR="002B078E" w:rsidRPr="00641EA5" w:rsidRDefault="001524F9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a </w:t>
      </w:r>
      <w:r w:rsidR="002B078E" w:rsidRPr="00641EA5">
        <w:rPr>
          <w:rFonts w:ascii="Source Sans Pro" w:hAnsi="Source Sans Pro" w:cs="Arial"/>
        </w:rPr>
        <w:t xml:space="preserve">history of infective endocarditis </w:t>
      </w:r>
    </w:p>
    <w:p w14:paraId="78B5DFD8" w14:textId="610EA439" w:rsidR="002B078E" w:rsidRPr="00641EA5" w:rsidRDefault="002B078E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surgically implanted prosthetic valves and with any material used for surgical cardiac valve repair</w:t>
      </w:r>
    </w:p>
    <w:p w14:paraId="74595AED" w14:textId="40EA2155" w:rsidR="002B078E" w:rsidRPr="00641EA5" w:rsidRDefault="002B078E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transcatheter implanted aortic and pulmonary valvular prostheses </w:t>
      </w:r>
    </w:p>
    <w:p w14:paraId="0D8D1AD1" w14:textId="61547F4B" w:rsidR="00BB5AEB" w:rsidRDefault="002B078E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untreated cyanotic congenital heart disease (CHD) </w:t>
      </w:r>
    </w:p>
    <w:p w14:paraId="230220DF" w14:textId="74070043" w:rsidR="002B078E" w:rsidRPr="00641EA5" w:rsidRDefault="00BB5AEB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cyanotic congenital heart disease (CHD)</w:t>
      </w:r>
      <w:r w:rsidR="002B078E" w:rsidRPr="00641EA5">
        <w:rPr>
          <w:rFonts w:ascii="Source Sans Pro" w:hAnsi="Source Sans Pro" w:cs="Arial"/>
        </w:rPr>
        <w:t xml:space="preserve"> treated with surgery or transcatheter procedures with post-operative palliative shunts, conduits or other prostheses </w:t>
      </w:r>
    </w:p>
    <w:p w14:paraId="23B3DEB5" w14:textId="1F82B283" w:rsidR="002B078E" w:rsidRPr="00641EA5" w:rsidRDefault="000F0D0E" w:rsidP="00344698">
      <w:pPr>
        <w:pStyle w:val="ListParagraph"/>
        <w:numPr>
          <w:ilvl w:val="1"/>
          <w:numId w:val="2"/>
        </w:numPr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a</w:t>
      </w:r>
      <w:r w:rsidR="002B078E" w:rsidRPr="00641EA5">
        <w:rPr>
          <w:rFonts w:ascii="Source Sans Pro" w:hAnsi="Source Sans Pro" w:cs="Arial"/>
        </w:rPr>
        <w:t xml:space="preserve">fter surgical repair, in the absence of residual defects or valve prostheses, antibiotic prophylaxis is recommended only for the first 6 months after the procedure </w:t>
      </w:r>
    </w:p>
    <w:p w14:paraId="46739B79" w14:textId="4D93FBA4" w:rsidR="002B078E" w:rsidRPr="00641EA5" w:rsidRDefault="002B078E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ventricular assist devices </w:t>
      </w:r>
    </w:p>
    <w:p w14:paraId="5C204301" w14:textId="4BA1FEC7" w:rsidR="002B078E" w:rsidRPr="00641EA5" w:rsidRDefault="002B078E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transcatheter mitral and tricuspid valve repair </w:t>
      </w:r>
    </w:p>
    <w:p w14:paraId="5CB7533B" w14:textId="68F49F8C" w:rsidR="002B078E" w:rsidRPr="00641EA5" w:rsidRDefault="000F0D0E" w:rsidP="00344698">
      <w:pPr>
        <w:pStyle w:val="ListParagraph"/>
        <w:numPr>
          <w:ilvl w:val="1"/>
          <w:numId w:val="2"/>
        </w:numPr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p</w:t>
      </w:r>
      <w:r w:rsidR="002B078E" w:rsidRPr="00641EA5">
        <w:rPr>
          <w:rFonts w:ascii="Source Sans Pro" w:hAnsi="Source Sans Pro" w:cs="Arial"/>
        </w:rPr>
        <w:t>atients with septal defect closure devices, left atrial appendage closure devices, vascular grafts, vena cava filters, and central venous system ventriculo-atrial shunts are considered within this risk category in the first 6 months after implantation</w:t>
      </w:r>
    </w:p>
    <w:p w14:paraId="2656E330" w14:textId="3DF4B993" w:rsidR="002B078E" w:rsidRPr="00641EA5" w:rsidRDefault="002B078E" w:rsidP="00681919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heart transplant</w:t>
      </w:r>
    </w:p>
    <w:p w14:paraId="2C2360F8" w14:textId="18511C0C" w:rsidR="00681919" w:rsidRPr="00641EA5" w:rsidRDefault="00681919" w:rsidP="00681919">
      <w:pPr>
        <w:rPr>
          <w:rFonts w:ascii="Source Sans Pro" w:hAnsi="Source Sans Pro" w:cs="Arial"/>
          <w:b/>
          <w:bCs/>
        </w:rPr>
      </w:pPr>
      <w:r w:rsidRPr="00641EA5">
        <w:rPr>
          <w:rFonts w:ascii="Source Sans Pro" w:hAnsi="Source Sans Pro" w:cs="Arial"/>
          <w:b/>
          <w:bCs/>
        </w:rPr>
        <w:t>Moderate risk</w:t>
      </w:r>
      <w:r w:rsidR="00167055" w:rsidRPr="00641EA5">
        <w:rPr>
          <w:rFonts w:ascii="Source Sans Pro" w:hAnsi="Source Sans Pro" w:cs="Arial"/>
          <w:b/>
          <w:bCs/>
        </w:rPr>
        <w:t xml:space="preserve"> cardiac conditions</w:t>
      </w:r>
      <w:r w:rsidRPr="00641EA5">
        <w:rPr>
          <w:rFonts w:ascii="Source Sans Pro" w:hAnsi="Source Sans Pro" w:cs="Arial"/>
          <w:b/>
          <w:bCs/>
        </w:rPr>
        <w:t xml:space="preserve"> </w:t>
      </w:r>
      <w:r w:rsidR="00F302AB" w:rsidRPr="00641EA5">
        <w:rPr>
          <w:rFonts w:ascii="Source Sans Pro" w:hAnsi="Source Sans Pro" w:cs="Arial"/>
        </w:rPr>
        <w:t>(based on</w:t>
      </w:r>
      <w:r w:rsidR="00344698" w:rsidRPr="00641EA5">
        <w:rPr>
          <w:rFonts w:ascii="Source Sans Pro" w:hAnsi="Source Sans Pro" w:cs="Arial"/>
        </w:rPr>
        <w:t xml:space="preserve"> the</w:t>
      </w:r>
      <w:r w:rsidR="00F302AB" w:rsidRPr="00641EA5">
        <w:rPr>
          <w:rFonts w:ascii="Source Sans Pro" w:hAnsi="Source Sans Pro" w:cs="Arial"/>
        </w:rPr>
        <w:t xml:space="preserve"> 2023 ESC guidelines)</w:t>
      </w:r>
      <w:r w:rsidR="00344698" w:rsidRPr="00641EA5">
        <w:rPr>
          <w:rFonts w:ascii="Source Sans Pro" w:hAnsi="Source Sans Pro" w:cs="Arial"/>
          <w:vertAlign w:val="superscript"/>
        </w:rPr>
        <w:t>2</w:t>
      </w:r>
    </w:p>
    <w:p w14:paraId="55AB1139" w14:textId="346FFEB7" w:rsidR="00E10349" w:rsidRPr="00641EA5" w:rsidRDefault="00E10349" w:rsidP="00681919">
      <w:p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Patients with:</w:t>
      </w:r>
    </w:p>
    <w:p w14:paraId="6F3B1885" w14:textId="49EF2968" w:rsidR="00167055" w:rsidRPr="00641EA5" w:rsidRDefault="00167055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rheumatic heart disease</w:t>
      </w:r>
    </w:p>
    <w:p w14:paraId="49289D4D" w14:textId="6393C155" w:rsidR="00167055" w:rsidRPr="00641EA5" w:rsidRDefault="00167055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non-rheumatic degenerative valve disease</w:t>
      </w:r>
    </w:p>
    <w:p w14:paraId="36277DE5" w14:textId="43C07750" w:rsidR="00167055" w:rsidRPr="00641EA5" w:rsidRDefault="00167055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 xml:space="preserve">congenital valve abnormalities including bicuspid aortic valve disease </w:t>
      </w:r>
    </w:p>
    <w:p w14:paraId="24159BC0" w14:textId="7080138B" w:rsidR="00167055" w:rsidRPr="00641EA5" w:rsidRDefault="00167055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cardiovascular implanted electronic devices</w:t>
      </w:r>
    </w:p>
    <w:p w14:paraId="5EBEB9CF" w14:textId="7C7A9ED9" w:rsidR="00681919" w:rsidRPr="00641EA5" w:rsidRDefault="00167055" w:rsidP="00344698">
      <w:pPr>
        <w:pStyle w:val="ListParagraph"/>
        <w:numPr>
          <w:ilvl w:val="0"/>
          <w:numId w:val="2"/>
        </w:numPr>
        <w:rPr>
          <w:rFonts w:ascii="Source Sans Pro" w:hAnsi="Source Sans Pro" w:cs="Arial"/>
        </w:rPr>
      </w:pPr>
      <w:r w:rsidRPr="00641EA5">
        <w:rPr>
          <w:rFonts w:ascii="Source Sans Pro" w:hAnsi="Source Sans Pro" w:cs="Arial"/>
        </w:rPr>
        <w:t>hypertrophic cardiomyopathy</w:t>
      </w:r>
    </w:p>
    <w:sectPr w:rsidR="00681919" w:rsidRPr="00641EA5" w:rsidSect="00344698">
      <w:pgSz w:w="11906" w:h="16838"/>
      <w:pgMar w:top="1440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9CC8" w14:textId="77777777" w:rsidR="00712382" w:rsidRDefault="00712382" w:rsidP="006005C2">
      <w:pPr>
        <w:spacing w:after="0" w:line="240" w:lineRule="auto"/>
      </w:pPr>
      <w:r>
        <w:separator/>
      </w:r>
    </w:p>
  </w:endnote>
  <w:endnote w:type="continuationSeparator" w:id="0">
    <w:p w14:paraId="07B5447C" w14:textId="77777777" w:rsidR="00712382" w:rsidRDefault="00712382" w:rsidP="0060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7748" w14:textId="77777777" w:rsidR="00712382" w:rsidRDefault="00712382" w:rsidP="006005C2">
      <w:pPr>
        <w:spacing w:after="0" w:line="240" w:lineRule="auto"/>
      </w:pPr>
      <w:r>
        <w:separator/>
      </w:r>
    </w:p>
  </w:footnote>
  <w:footnote w:type="continuationSeparator" w:id="0">
    <w:p w14:paraId="65109EFE" w14:textId="77777777" w:rsidR="00712382" w:rsidRDefault="00712382" w:rsidP="006005C2">
      <w:pPr>
        <w:spacing w:after="0" w:line="240" w:lineRule="auto"/>
      </w:pPr>
      <w:r>
        <w:continuationSeparator/>
      </w:r>
    </w:p>
  </w:footnote>
  <w:footnote w:id="1">
    <w:p w14:paraId="7E10DD63" w14:textId="3BBD8E85" w:rsidR="00B37091" w:rsidRDefault="00F302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B5E62">
        <w:rPr>
          <w:rFonts w:ascii="Arial" w:hAnsi="Arial" w:cs="Arial"/>
        </w:rPr>
        <w:t>A</w:t>
      </w:r>
      <w:r w:rsidR="00253174" w:rsidRPr="002E5CF2">
        <w:rPr>
          <w:rFonts w:ascii="Arial" w:hAnsi="Arial" w:cs="Arial"/>
        </w:rPr>
        <w:t xml:space="preserve">vailable at </w:t>
      </w:r>
      <w:hyperlink r:id="rId1" w:history="1">
        <w:r w:rsidR="00B37091" w:rsidRPr="007B7508">
          <w:rPr>
            <w:rStyle w:val="Hyperlink"/>
            <w:rFonts w:ascii="Arial" w:hAnsi="Arial" w:cs="Arial"/>
          </w:rPr>
          <w:t>www.antibioticprophylaxis.sdcep.org.uk</w:t>
        </w:r>
      </w:hyperlink>
    </w:p>
  </w:footnote>
  <w:footnote w:id="2">
    <w:p w14:paraId="0BF0861C" w14:textId="38ED6778" w:rsidR="00B37091" w:rsidRPr="005059DC" w:rsidRDefault="00253174">
      <w:pPr>
        <w:pStyle w:val="FootnoteText"/>
        <w:rPr>
          <w:rFonts w:ascii="Arial" w:hAnsi="Arial" w:cs="Arial"/>
        </w:rPr>
      </w:pPr>
      <w:r w:rsidRPr="005059DC">
        <w:rPr>
          <w:rStyle w:val="FootnoteReference"/>
          <w:rFonts w:ascii="Arial" w:hAnsi="Arial" w:cs="Arial"/>
        </w:rPr>
        <w:footnoteRef/>
      </w:r>
      <w:r w:rsidRPr="005059DC">
        <w:rPr>
          <w:rFonts w:ascii="Arial" w:hAnsi="Arial" w:cs="Arial"/>
        </w:rPr>
        <w:t xml:space="preserve"> Available at </w:t>
      </w:r>
      <w:hyperlink r:id="rId2" w:history="1">
        <w:r w:rsidR="00B37091" w:rsidRPr="007B7508">
          <w:rPr>
            <w:rStyle w:val="Hyperlink"/>
            <w:rFonts w:ascii="Arial" w:hAnsi="Arial" w:cs="Arial"/>
          </w:rPr>
          <w:t>www.escardio.org/Guidelines/Clinical-Practice-Guidelines/Endocarditis-Guidelines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06B8"/>
    <w:multiLevelType w:val="hybridMultilevel"/>
    <w:tmpl w:val="F50C8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7548C"/>
    <w:multiLevelType w:val="hybridMultilevel"/>
    <w:tmpl w:val="879E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500000">
    <w:abstractNumId w:val="1"/>
  </w:num>
  <w:num w:numId="2" w16cid:durableId="1600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03"/>
    <w:rsid w:val="00006CCD"/>
    <w:rsid w:val="00015DAF"/>
    <w:rsid w:val="00047B10"/>
    <w:rsid w:val="00072F29"/>
    <w:rsid w:val="000C4E72"/>
    <w:rsid w:val="000D3703"/>
    <w:rsid w:val="000F0D0E"/>
    <w:rsid w:val="000F522A"/>
    <w:rsid w:val="001524F9"/>
    <w:rsid w:val="00167055"/>
    <w:rsid w:val="0016732B"/>
    <w:rsid w:val="001717EC"/>
    <w:rsid w:val="0018168F"/>
    <w:rsid w:val="00182229"/>
    <w:rsid w:val="00184F6A"/>
    <w:rsid w:val="001B16A8"/>
    <w:rsid w:val="001E5501"/>
    <w:rsid w:val="00220DF8"/>
    <w:rsid w:val="00234562"/>
    <w:rsid w:val="00253174"/>
    <w:rsid w:val="002624D8"/>
    <w:rsid w:val="00285A8D"/>
    <w:rsid w:val="002B078E"/>
    <w:rsid w:val="002E721F"/>
    <w:rsid w:val="00304E9C"/>
    <w:rsid w:val="0034176A"/>
    <w:rsid w:val="00344698"/>
    <w:rsid w:val="00366FC0"/>
    <w:rsid w:val="003D00D5"/>
    <w:rsid w:val="003F494D"/>
    <w:rsid w:val="003F77BE"/>
    <w:rsid w:val="00413C39"/>
    <w:rsid w:val="00447812"/>
    <w:rsid w:val="004F3CB7"/>
    <w:rsid w:val="005059DC"/>
    <w:rsid w:val="005173AC"/>
    <w:rsid w:val="00526471"/>
    <w:rsid w:val="005266D7"/>
    <w:rsid w:val="00532C3E"/>
    <w:rsid w:val="00574252"/>
    <w:rsid w:val="005A0709"/>
    <w:rsid w:val="006005C2"/>
    <w:rsid w:val="00627CC5"/>
    <w:rsid w:val="00641EA5"/>
    <w:rsid w:val="00681919"/>
    <w:rsid w:val="006B544A"/>
    <w:rsid w:val="006D4B44"/>
    <w:rsid w:val="006F6EA1"/>
    <w:rsid w:val="00712382"/>
    <w:rsid w:val="00742D5A"/>
    <w:rsid w:val="007572BC"/>
    <w:rsid w:val="00766DD9"/>
    <w:rsid w:val="007745FE"/>
    <w:rsid w:val="007B1479"/>
    <w:rsid w:val="008F3578"/>
    <w:rsid w:val="009525F5"/>
    <w:rsid w:val="00954994"/>
    <w:rsid w:val="009944E7"/>
    <w:rsid w:val="009A223C"/>
    <w:rsid w:val="009D473F"/>
    <w:rsid w:val="00A52188"/>
    <w:rsid w:val="00A52470"/>
    <w:rsid w:val="00AA4AD0"/>
    <w:rsid w:val="00AC21F2"/>
    <w:rsid w:val="00AC36BB"/>
    <w:rsid w:val="00AF55DF"/>
    <w:rsid w:val="00B03884"/>
    <w:rsid w:val="00B10C23"/>
    <w:rsid w:val="00B37091"/>
    <w:rsid w:val="00B53C9B"/>
    <w:rsid w:val="00B83B17"/>
    <w:rsid w:val="00BB5AEB"/>
    <w:rsid w:val="00BB5E62"/>
    <w:rsid w:val="00BD19DD"/>
    <w:rsid w:val="00C25734"/>
    <w:rsid w:val="00C364DC"/>
    <w:rsid w:val="00CA1653"/>
    <w:rsid w:val="00CC4D9A"/>
    <w:rsid w:val="00CE459A"/>
    <w:rsid w:val="00D6304A"/>
    <w:rsid w:val="00DE680E"/>
    <w:rsid w:val="00E10349"/>
    <w:rsid w:val="00E23905"/>
    <w:rsid w:val="00EF2CFB"/>
    <w:rsid w:val="00F302AB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A1EB9"/>
  <w15:chartTrackingRefBased/>
  <w15:docId w15:val="{61E29330-CD46-4575-A74F-EA6BB80E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5C2"/>
  </w:style>
  <w:style w:type="paragraph" w:styleId="Footer">
    <w:name w:val="footer"/>
    <w:basedOn w:val="Normal"/>
    <w:link w:val="FooterChar"/>
    <w:uiPriority w:val="99"/>
    <w:unhideWhenUsed/>
    <w:rsid w:val="006005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5C2"/>
  </w:style>
  <w:style w:type="paragraph" w:styleId="Revision">
    <w:name w:val="Revision"/>
    <w:hidden/>
    <w:uiPriority w:val="99"/>
    <w:semiHidden/>
    <w:rsid w:val="005173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3C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02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2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2A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2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0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cardio.org/Guidelines/Clinical-Practice-Guidelines/Endocarditis-Guidelines" TargetMode="External"/><Relationship Id="rId1" Type="http://schemas.openxmlformats.org/officeDocument/2006/relationships/hyperlink" Target="http://www.antibioticprophylaxis.sdce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84995-EB62-43CD-AADC-9B155BBB74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Samantha Rutherford</cp:lastModifiedBy>
  <cp:revision>5</cp:revision>
  <dcterms:created xsi:type="dcterms:W3CDTF">2026-03-20T11:58:00Z</dcterms:created>
  <dcterms:modified xsi:type="dcterms:W3CDTF">2026-03-20T14:58:00Z</dcterms:modified>
</cp:coreProperties>
</file>